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47B0" w14:textId="77777777" w:rsidR="009E1309" w:rsidRDefault="005F57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Policy Clarification</w:t>
      </w:r>
      <w:r w:rsidR="004C0831" w:rsidRPr="003C63D0">
        <w:rPr>
          <w:rFonts w:ascii="Arial" w:eastAsia="Times New Roman" w:hAnsi="Arial" w:cs="Arial"/>
          <w:b/>
          <w:bCs/>
          <w:sz w:val="36"/>
          <w:szCs w:val="36"/>
        </w:rPr>
        <w:t xml:space="preserve"> </w:t>
      </w:r>
    </w:p>
    <w:p w14:paraId="4C2405DF" w14:textId="77777777" w:rsidR="00C96481" w:rsidRDefault="00555F8F"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Cash Assistance </w:t>
      </w:r>
      <w:r w:rsidR="00121B42">
        <w:rPr>
          <w:rFonts w:ascii="Arial" w:eastAsia="Times New Roman" w:hAnsi="Arial" w:cs="Arial"/>
          <w:b/>
          <w:bCs/>
          <w:sz w:val="36"/>
          <w:szCs w:val="36"/>
        </w:rPr>
        <w:t>–</w:t>
      </w:r>
      <w:r>
        <w:rPr>
          <w:rFonts w:ascii="Arial" w:eastAsia="Times New Roman" w:hAnsi="Arial" w:cs="Arial"/>
          <w:b/>
          <w:bCs/>
          <w:sz w:val="36"/>
          <w:szCs w:val="36"/>
        </w:rPr>
        <w:t xml:space="preserve"> All</w:t>
      </w:r>
    </w:p>
    <w:p w14:paraId="32076205" w14:textId="54ABB7D6" w:rsidR="00555F8F" w:rsidRDefault="00631A05"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 PCA-</w:t>
      </w:r>
      <w:r w:rsidR="00C96481">
        <w:rPr>
          <w:rFonts w:ascii="Arial" w:eastAsia="Times New Roman" w:hAnsi="Arial" w:cs="Arial"/>
          <w:b/>
          <w:bCs/>
          <w:sz w:val="36"/>
          <w:szCs w:val="36"/>
        </w:rPr>
        <w:t>22424</w:t>
      </w:r>
      <w:r w:rsidR="005647E5" w:rsidRPr="002E1961">
        <w:rPr>
          <w:rFonts w:ascii="Arial" w:eastAsia="Times New Roman" w:hAnsi="Arial" w:cs="Arial"/>
          <w:b/>
          <w:bCs/>
          <w:sz w:val="36"/>
          <w:szCs w:val="36"/>
        </w:rPr>
        <w:t>-1</w:t>
      </w:r>
      <w:r w:rsidR="00064B94">
        <w:rPr>
          <w:rFonts w:ascii="Arial" w:eastAsia="Times New Roman" w:hAnsi="Arial" w:cs="Arial"/>
          <w:b/>
          <w:bCs/>
          <w:sz w:val="36"/>
          <w:szCs w:val="36"/>
        </w:rPr>
        <w:t>10</w:t>
      </w:r>
    </w:p>
    <w:p w14:paraId="53E553FB" w14:textId="5E7EB157" w:rsidR="005F5726" w:rsidRDefault="005F5726" w:rsidP="00121B42">
      <w:pPr>
        <w:spacing w:before="100" w:beforeAutospacing="1" w:after="100" w:afterAutospacing="1" w:line="240" w:lineRule="auto"/>
        <w:jc w:val="center"/>
        <w:outlineLvl w:val="1"/>
        <w:rPr>
          <w:rFonts w:ascii="Arial" w:eastAsia="Times New Roman" w:hAnsi="Arial" w:cs="Arial"/>
          <w:b/>
          <w:bCs/>
          <w:sz w:val="36"/>
          <w:szCs w:val="36"/>
        </w:rPr>
      </w:pPr>
    </w:p>
    <w:p w14:paraId="498B86ED" w14:textId="168CC10E" w:rsidR="007358AF" w:rsidRPr="006C2388" w:rsidRDefault="007358AF" w:rsidP="006C2388">
      <w:pPr>
        <w:spacing w:after="0" w:line="240" w:lineRule="auto"/>
        <w:ind w:left="1440" w:hanging="1440"/>
        <w:outlineLvl w:val="1"/>
        <w:rPr>
          <w:rFonts w:ascii="Arial" w:eastAsia="Times New Roman" w:hAnsi="Arial" w:cs="Arial"/>
          <w:b/>
          <w:bCs/>
          <w:sz w:val="24"/>
          <w:szCs w:val="24"/>
        </w:rPr>
      </w:pPr>
      <w:r w:rsidRPr="006C2388">
        <w:rPr>
          <w:rFonts w:ascii="Arial" w:eastAsia="Times New Roman" w:hAnsi="Arial" w:cs="Arial"/>
          <w:b/>
          <w:bCs/>
          <w:sz w:val="24"/>
          <w:szCs w:val="24"/>
        </w:rPr>
        <w:t>Submitted:</w:t>
      </w:r>
      <w:r w:rsidR="0071259C" w:rsidRPr="006C2388">
        <w:rPr>
          <w:rFonts w:ascii="Arial" w:eastAsia="Times New Roman" w:hAnsi="Arial" w:cs="Arial"/>
          <w:b/>
          <w:bCs/>
          <w:sz w:val="24"/>
          <w:szCs w:val="24"/>
        </w:rPr>
        <w:t xml:space="preserve">  </w:t>
      </w:r>
      <w:r w:rsidR="006B7A81" w:rsidRPr="006C2388">
        <w:rPr>
          <w:rFonts w:ascii="Arial" w:eastAsia="Times New Roman" w:hAnsi="Arial" w:cs="Arial"/>
          <w:b/>
          <w:bCs/>
          <w:sz w:val="24"/>
          <w:szCs w:val="24"/>
        </w:rPr>
        <w:t xml:space="preserve"> </w:t>
      </w:r>
      <w:r w:rsidR="009B5EEB">
        <w:rPr>
          <w:rFonts w:ascii="Arial" w:eastAsia="Times New Roman" w:hAnsi="Arial" w:cs="Arial"/>
          <w:b/>
          <w:bCs/>
          <w:sz w:val="24"/>
          <w:szCs w:val="24"/>
        </w:rPr>
        <w:t>February 9,</w:t>
      </w:r>
      <w:r w:rsidR="00121B42" w:rsidRPr="006C2388">
        <w:rPr>
          <w:rFonts w:ascii="Arial" w:eastAsia="Times New Roman" w:hAnsi="Arial" w:cs="Arial"/>
          <w:b/>
          <w:bCs/>
          <w:sz w:val="24"/>
          <w:szCs w:val="24"/>
        </w:rPr>
        <w:t xml:space="preserve"> 202</w:t>
      </w:r>
      <w:r w:rsidR="009B5EEB">
        <w:rPr>
          <w:rFonts w:ascii="Arial" w:eastAsia="Times New Roman" w:hAnsi="Arial" w:cs="Arial"/>
          <w:b/>
          <w:bCs/>
          <w:sz w:val="24"/>
          <w:szCs w:val="24"/>
        </w:rPr>
        <w:t>6</w:t>
      </w:r>
      <w:r w:rsidR="00397C9D" w:rsidRPr="006C2388">
        <w:rPr>
          <w:rFonts w:ascii="Arial" w:eastAsia="Times New Roman" w:hAnsi="Arial" w:cs="Arial"/>
          <w:b/>
          <w:bCs/>
          <w:sz w:val="24"/>
          <w:szCs w:val="24"/>
        </w:rPr>
        <w:tab/>
      </w:r>
      <w:r w:rsidR="00397C9D" w:rsidRPr="006C2388">
        <w:rPr>
          <w:rFonts w:ascii="Arial" w:eastAsia="Times New Roman" w:hAnsi="Arial" w:cs="Arial"/>
          <w:b/>
          <w:bCs/>
          <w:sz w:val="24"/>
          <w:szCs w:val="24"/>
        </w:rPr>
        <w:tab/>
      </w:r>
      <w:r w:rsidR="006F6D85" w:rsidRPr="006C2388">
        <w:rPr>
          <w:rFonts w:ascii="Arial" w:eastAsia="Times New Roman" w:hAnsi="Arial" w:cs="Arial"/>
          <w:b/>
          <w:bCs/>
          <w:sz w:val="24"/>
          <w:szCs w:val="24"/>
        </w:rPr>
        <w:tab/>
      </w:r>
      <w:r w:rsidR="006F6D85" w:rsidRPr="006C2388">
        <w:rPr>
          <w:rFonts w:ascii="Arial" w:eastAsia="Times New Roman" w:hAnsi="Arial" w:cs="Arial"/>
          <w:b/>
          <w:bCs/>
          <w:sz w:val="24"/>
          <w:szCs w:val="24"/>
        </w:rPr>
        <w:tab/>
      </w:r>
      <w:r w:rsidR="006F6D85" w:rsidRPr="006C2388">
        <w:rPr>
          <w:rFonts w:ascii="Arial" w:eastAsia="Times New Roman" w:hAnsi="Arial" w:cs="Arial"/>
          <w:b/>
          <w:bCs/>
          <w:sz w:val="24"/>
          <w:szCs w:val="24"/>
        </w:rPr>
        <w:tab/>
      </w:r>
      <w:r w:rsidRPr="006C2388">
        <w:rPr>
          <w:rFonts w:ascii="Arial" w:eastAsia="Times New Roman" w:hAnsi="Arial" w:cs="Arial"/>
          <w:b/>
          <w:bCs/>
          <w:sz w:val="24"/>
          <w:szCs w:val="24"/>
        </w:rPr>
        <w:t>Agency</w:t>
      </w:r>
      <w:r w:rsidR="00C96481" w:rsidRPr="006C2388">
        <w:rPr>
          <w:rFonts w:ascii="Arial" w:eastAsia="Times New Roman" w:hAnsi="Arial" w:cs="Arial"/>
          <w:b/>
          <w:bCs/>
          <w:sz w:val="24"/>
          <w:szCs w:val="24"/>
        </w:rPr>
        <w:t>: CAOs</w:t>
      </w:r>
      <w:r w:rsidRPr="006C2388">
        <w:rPr>
          <w:rFonts w:ascii="Arial" w:eastAsia="Times New Roman" w:hAnsi="Arial" w:cs="Arial"/>
          <w:b/>
          <w:bCs/>
          <w:sz w:val="24"/>
          <w:szCs w:val="24"/>
        </w:rPr>
        <w:t xml:space="preserve"> </w:t>
      </w:r>
      <w:r w:rsidRPr="006C2388">
        <w:rPr>
          <w:rFonts w:ascii="Arial" w:eastAsia="Times New Roman" w:hAnsi="Arial" w:cs="Arial"/>
          <w:b/>
          <w:bCs/>
          <w:sz w:val="24"/>
          <w:szCs w:val="24"/>
        </w:rPr>
        <w:tab/>
      </w:r>
    </w:p>
    <w:p w14:paraId="08C41874" w14:textId="77777777" w:rsidR="007358AF" w:rsidRPr="006C2388" w:rsidRDefault="007358AF" w:rsidP="006C2388">
      <w:pPr>
        <w:spacing w:after="0" w:line="240" w:lineRule="auto"/>
        <w:outlineLvl w:val="1"/>
        <w:rPr>
          <w:rFonts w:ascii="Arial" w:eastAsia="Times New Roman" w:hAnsi="Arial" w:cs="Arial"/>
          <w:b/>
          <w:bCs/>
          <w:sz w:val="24"/>
          <w:szCs w:val="24"/>
        </w:rPr>
      </w:pPr>
    </w:p>
    <w:p w14:paraId="1E27294D" w14:textId="0F7882EE" w:rsidR="00E345E1" w:rsidRPr="006C2388" w:rsidRDefault="007358AF" w:rsidP="006C2388">
      <w:pPr>
        <w:spacing w:after="0" w:line="240" w:lineRule="auto"/>
        <w:ind w:left="1440" w:hanging="1440"/>
        <w:outlineLvl w:val="1"/>
        <w:rPr>
          <w:rFonts w:ascii="Arial" w:eastAsia="Times New Roman" w:hAnsi="Arial" w:cs="Arial"/>
          <w:b/>
          <w:bCs/>
          <w:sz w:val="24"/>
          <w:szCs w:val="24"/>
        </w:rPr>
      </w:pPr>
      <w:r w:rsidRPr="006C2388">
        <w:rPr>
          <w:rFonts w:ascii="Arial" w:eastAsia="Times New Roman" w:hAnsi="Arial" w:cs="Arial"/>
          <w:b/>
          <w:bCs/>
          <w:sz w:val="24"/>
          <w:szCs w:val="24"/>
        </w:rPr>
        <w:t>Subject:</w:t>
      </w:r>
      <w:r w:rsidR="00D27844" w:rsidRPr="006C2388">
        <w:rPr>
          <w:rFonts w:ascii="Arial" w:eastAsia="Times New Roman" w:hAnsi="Arial" w:cs="Arial"/>
          <w:b/>
          <w:bCs/>
          <w:sz w:val="24"/>
          <w:szCs w:val="24"/>
        </w:rPr>
        <w:tab/>
      </w:r>
      <w:r w:rsidR="004E121B" w:rsidRPr="00F77C7B">
        <w:rPr>
          <w:rFonts w:ascii="Arial" w:eastAsia="Times New Roman" w:hAnsi="Arial" w:cs="Arial"/>
          <w:b/>
          <w:bCs/>
          <w:sz w:val="24"/>
          <w:szCs w:val="24"/>
        </w:rPr>
        <w:t>Biological Parent of Adopted Child Has Care and Control of Child</w:t>
      </w:r>
    </w:p>
    <w:p w14:paraId="7C91300C" w14:textId="77777777" w:rsidR="007358AF" w:rsidRPr="006C2388" w:rsidRDefault="007358AF" w:rsidP="006C2388">
      <w:pPr>
        <w:spacing w:after="0" w:line="240" w:lineRule="auto"/>
        <w:ind w:left="1440" w:hanging="1440"/>
        <w:outlineLvl w:val="1"/>
        <w:rPr>
          <w:rFonts w:ascii="Arial" w:eastAsia="Times New Roman" w:hAnsi="Arial" w:cs="Arial"/>
          <w:b/>
          <w:bCs/>
          <w:sz w:val="24"/>
          <w:szCs w:val="24"/>
        </w:rPr>
      </w:pPr>
    </w:p>
    <w:p w14:paraId="63DF8162" w14:textId="3376C6E7" w:rsidR="00BE0652" w:rsidRPr="00C273F2" w:rsidRDefault="007358AF" w:rsidP="00BE0652">
      <w:pPr>
        <w:spacing w:after="0" w:line="240" w:lineRule="auto"/>
        <w:ind w:left="1440" w:hanging="1440"/>
        <w:rPr>
          <w:rFonts w:ascii="Arial" w:hAnsi="Arial" w:cs="Arial"/>
          <w:b/>
          <w:bCs/>
          <w:sz w:val="24"/>
          <w:szCs w:val="24"/>
        </w:rPr>
      </w:pPr>
      <w:r w:rsidRPr="006C2388">
        <w:rPr>
          <w:rFonts w:ascii="Arial" w:hAnsi="Arial" w:cs="Arial"/>
          <w:b/>
          <w:sz w:val="24"/>
          <w:szCs w:val="24"/>
        </w:rPr>
        <w:t>Question</w:t>
      </w:r>
      <w:r w:rsidRPr="006C2388">
        <w:rPr>
          <w:rFonts w:ascii="Arial" w:hAnsi="Arial" w:cs="Arial"/>
          <w:b/>
          <w:bCs/>
          <w:sz w:val="24"/>
          <w:szCs w:val="24"/>
        </w:rPr>
        <w:t>:</w:t>
      </w:r>
      <w:r w:rsidRPr="006C2388">
        <w:rPr>
          <w:rFonts w:ascii="Arial" w:hAnsi="Arial" w:cs="Arial"/>
          <w:sz w:val="24"/>
          <w:szCs w:val="24"/>
        </w:rPr>
        <w:t xml:space="preserve">   </w:t>
      </w:r>
      <w:r w:rsidR="004B7B54" w:rsidRPr="006C2388">
        <w:rPr>
          <w:rFonts w:ascii="Arial" w:hAnsi="Arial" w:cs="Arial"/>
          <w:sz w:val="24"/>
          <w:szCs w:val="24"/>
        </w:rPr>
        <w:tab/>
      </w:r>
      <w:r w:rsidR="00BA0FD3">
        <w:rPr>
          <w:rFonts w:ascii="Arial" w:hAnsi="Arial" w:cs="Arial"/>
          <w:b/>
          <w:bCs/>
          <w:sz w:val="24"/>
          <w:szCs w:val="24"/>
        </w:rPr>
        <w:t>Temporary Assistance for Needy Families (</w:t>
      </w:r>
      <w:r w:rsidR="00BE0652" w:rsidRPr="00C273F2">
        <w:rPr>
          <w:rFonts w:ascii="Arial" w:hAnsi="Arial" w:cs="Arial"/>
          <w:b/>
          <w:bCs/>
          <w:sz w:val="24"/>
          <w:szCs w:val="24"/>
        </w:rPr>
        <w:t>TANF</w:t>
      </w:r>
      <w:r w:rsidR="00BA0FD3">
        <w:rPr>
          <w:rFonts w:ascii="Arial" w:hAnsi="Arial" w:cs="Arial"/>
          <w:b/>
          <w:bCs/>
          <w:sz w:val="24"/>
          <w:szCs w:val="24"/>
        </w:rPr>
        <w:t>)</w:t>
      </w:r>
      <w:r w:rsidR="00BE0652" w:rsidRPr="00C273F2">
        <w:rPr>
          <w:rFonts w:ascii="Arial" w:hAnsi="Arial" w:cs="Arial"/>
          <w:b/>
          <w:bCs/>
          <w:sz w:val="24"/>
          <w:szCs w:val="24"/>
        </w:rPr>
        <w:t xml:space="preserve"> Specified Relative policy at CAH 127.21 </w:t>
      </w:r>
      <w:r w:rsidR="00DA2959">
        <w:rPr>
          <w:rFonts w:ascii="Arial" w:hAnsi="Arial" w:cs="Arial"/>
          <w:b/>
          <w:bCs/>
          <w:sz w:val="24"/>
          <w:szCs w:val="24"/>
        </w:rPr>
        <w:t>states</w:t>
      </w:r>
      <w:r w:rsidR="00BE0652" w:rsidRPr="00C273F2">
        <w:rPr>
          <w:rFonts w:ascii="Arial" w:hAnsi="Arial" w:cs="Arial"/>
          <w:b/>
          <w:bCs/>
          <w:sz w:val="24"/>
          <w:szCs w:val="24"/>
        </w:rPr>
        <w:t xml:space="preserve"> adoption ends the legal relationship between parent and </w:t>
      </w:r>
      <w:r w:rsidR="00EF6719" w:rsidRPr="00C273F2">
        <w:rPr>
          <w:rFonts w:ascii="Arial" w:hAnsi="Arial" w:cs="Arial"/>
          <w:b/>
          <w:bCs/>
          <w:sz w:val="24"/>
          <w:szCs w:val="24"/>
        </w:rPr>
        <w:t>child,</w:t>
      </w:r>
      <w:r w:rsidR="00BE0652" w:rsidRPr="00C273F2">
        <w:rPr>
          <w:rFonts w:ascii="Arial" w:hAnsi="Arial" w:cs="Arial"/>
          <w:b/>
          <w:bCs/>
          <w:sz w:val="24"/>
          <w:szCs w:val="24"/>
        </w:rPr>
        <w:t xml:space="preserve"> but that adoption does not end the biological relationship. </w:t>
      </w:r>
      <w:r w:rsidR="00A74421">
        <w:rPr>
          <w:rFonts w:ascii="Arial" w:hAnsi="Arial" w:cs="Arial"/>
          <w:b/>
          <w:bCs/>
          <w:sz w:val="24"/>
          <w:szCs w:val="24"/>
        </w:rPr>
        <w:t xml:space="preserve"> </w:t>
      </w:r>
      <w:r w:rsidR="00994628">
        <w:rPr>
          <w:rFonts w:ascii="Arial" w:hAnsi="Arial" w:cs="Arial"/>
          <w:b/>
          <w:bCs/>
          <w:sz w:val="24"/>
          <w:szCs w:val="24"/>
        </w:rPr>
        <w:t>A</w:t>
      </w:r>
      <w:r w:rsidR="00BE0652" w:rsidRPr="00C273F2">
        <w:rPr>
          <w:rFonts w:ascii="Arial" w:hAnsi="Arial" w:cs="Arial"/>
          <w:b/>
          <w:bCs/>
          <w:sz w:val="24"/>
          <w:szCs w:val="24"/>
        </w:rPr>
        <w:t xml:space="preserve"> biological parent (i.e. blood relative) may </w:t>
      </w:r>
      <w:r w:rsidR="00C55D44">
        <w:rPr>
          <w:rFonts w:ascii="Arial" w:hAnsi="Arial" w:cs="Arial"/>
          <w:b/>
          <w:bCs/>
          <w:sz w:val="24"/>
          <w:szCs w:val="24"/>
        </w:rPr>
        <w:t xml:space="preserve">not be the legal </w:t>
      </w:r>
      <w:r w:rsidR="0031346B">
        <w:rPr>
          <w:rFonts w:ascii="Arial" w:hAnsi="Arial" w:cs="Arial"/>
          <w:b/>
          <w:bCs/>
          <w:sz w:val="24"/>
          <w:szCs w:val="24"/>
        </w:rPr>
        <w:t>parent,</w:t>
      </w:r>
      <w:r w:rsidR="00C55D44">
        <w:rPr>
          <w:rFonts w:ascii="Arial" w:hAnsi="Arial" w:cs="Arial"/>
          <w:b/>
          <w:bCs/>
          <w:sz w:val="24"/>
          <w:szCs w:val="24"/>
        </w:rPr>
        <w:t xml:space="preserve"> but they may </w:t>
      </w:r>
      <w:r w:rsidR="00BE0652" w:rsidRPr="00C273F2">
        <w:rPr>
          <w:rFonts w:ascii="Arial" w:hAnsi="Arial" w:cs="Arial"/>
          <w:b/>
          <w:bCs/>
          <w:sz w:val="24"/>
          <w:szCs w:val="24"/>
        </w:rPr>
        <w:t xml:space="preserve">be a blood relative </w:t>
      </w:r>
      <w:r w:rsidR="0020781A">
        <w:rPr>
          <w:rFonts w:ascii="Arial" w:hAnsi="Arial" w:cs="Arial"/>
          <w:b/>
          <w:bCs/>
          <w:sz w:val="24"/>
          <w:szCs w:val="24"/>
        </w:rPr>
        <w:t xml:space="preserve">and </w:t>
      </w:r>
      <w:r w:rsidR="00BE0652" w:rsidRPr="00C273F2">
        <w:rPr>
          <w:rFonts w:ascii="Arial" w:hAnsi="Arial" w:cs="Arial"/>
          <w:b/>
          <w:bCs/>
          <w:sz w:val="24"/>
          <w:szCs w:val="24"/>
        </w:rPr>
        <w:t>specified relative if the child returns to the biological parent’s care and control</w:t>
      </w:r>
      <w:r w:rsidR="00C55D44">
        <w:rPr>
          <w:rFonts w:ascii="Arial" w:hAnsi="Arial" w:cs="Arial"/>
          <w:b/>
          <w:bCs/>
          <w:sz w:val="24"/>
          <w:szCs w:val="24"/>
        </w:rPr>
        <w:t>.</w:t>
      </w:r>
    </w:p>
    <w:p w14:paraId="74445D30" w14:textId="77777777" w:rsidR="00C273F2" w:rsidRPr="00C273F2" w:rsidRDefault="00C273F2" w:rsidP="00BE0652">
      <w:pPr>
        <w:spacing w:after="0" w:line="240" w:lineRule="auto"/>
        <w:ind w:left="1440" w:hanging="1440"/>
        <w:rPr>
          <w:rFonts w:ascii="Arial" w:hAnsi="Arial" w:cs="Arial"/>
          <w:b/>
          <w:bCs/>
          <w:sz w:val="24"/>
          <w:szCs w:val="24"/>
        </w:rPr>
      </w:pPr>
    </w:p>
    <w:p w14:paraId="10737641" w14:textId="2718259B" w:rsidR="00BE0652" w:rsidRPr="00C273F2" w:rsidRDefault="00BE0652" w:rsidP="00C273F2">
      <w:pPr>
        <w:spacing w:after="0" w:line="240" w:lineRule="auto"/>
        <w:ind w:left="1440"/>
        <w:rPr>
          <w:rFonts w:ascii="Arial" w:hAnsi="Arial" w:cs="Arial"/>
          <w:b/>
          <w:bCs/>
          <w:sz w:val="24"/>
          <w:szCs w:val="24"/>
        </w:rPr>
      </w:pPr>
      <w:r w:rsidRPr="00BE0652">
        <w:rPr>
          <w:rFonts w:ascii="Arial" w:hAnsi="Arial" w:cs="Arial"/>
          <w:b/>
          <w:bCs/>
          <w:sz w:val="24"/>
          <w:szCs w:val="24"/>
        </w:rPr>
        <w:t xml:space="preserve">CAH 110.2 states “A biological parent who has placed a child for adoption is not required to apply for the child if the adopted child returns to the household. </w:t>
      </w:r>
      <w:r w:rsidR="006136B6">
        <w:rPr>
          <w:rFonts w:ascii="Arial" w:hAnsi="Arial" w:cs="Arial"/>
          <w:b/>
          <w:bCs/>
          <w:sz w:val="24"/>
          <w:szCs w:val="24"/>
        </w:rPr>
        <w:t xml:space="preserve"> </w:t>
      </w:r>
      <w:r w:rsidRPr="00BE0652">
        <w:rPr>
          <w:rFonts w:ascii="Arial" w:hAnsi="Arial" w:cs="Arial"/>
          <w:b/>
          <w:bCs/>
          <w:sz w:val="24"/>
          <w:szCs w:val="24"/>
        </w:rPr>
        <w:t xml:space="preserve">Adoption eliminates all legal connections between the adopted child, and the biological parents and siblings.” </w:t>
      </w:r>
    </w:p>
    <w:p w14:paraId="5B271359" w14:textId="77777777" w:rsidR="00C273F2" w:rsidRPr="00BE0652" w:rsidRDefault="00C273F2" w:rsidP="00C273F2">
      <w:pPr>
        <w:spacing w:after="0" w:line="240" w:lineRule="auto"/>
        <w:ind w:left="1440"/>
        <w:rPr>
          <w:rFonts w:ascii="Arial" w:hAnsi="Arial" w:cs="Arial"/>
          <w:b/>
          <w:bCs/>
          <w:sz w:val="24"/>
          <w:szCs w:val="24"/>
        </w:rPr>
      </w:pPr>
    </w:p>
    <w:p w14:paraId="68ED4926" w14:textId="6EAE9F8A" w:rsidR="007358AF" w:rsidRPr="00C273F2" w:rsidRDefault="00BE0652" w:rsidP="00C273F2">
      <w:pPr>
        <w:spacing w:after="0" w:line="240" w:lineRule="auto"/>
        <w:ind w:left="1440"/>
        <w:rPr>
          <w:rFonts w:ascii="Arial" w:hAnsi="Arial" w:cs="Arial"/>
          <w:b/>
          <w:bCs/>
          <w:sz w:val="24"/>
          <w:szCs w:val="24"/>
        </w:rPr>
      </w:pPr>
      <w:r w:rsidRPr="00C273F2">
        <w:rPr>
          <w:rFonts w:ascii="Arial" w:hAnsi="Arial" w:cs="Arial"/>
          <w:b/>
          <w:bCs/>
          <w:sz w:val="24"/>
          <w:szCs w:val="24"/>
        </w:rPr>
        <w:t>Can a biological parent with wages exceed</w:t>
      </w:r>
      <w:r w:rsidR="00677DE4">
        <w:rPr>
          <w:rFonts w:ascii="Arial" w:hAnsi="Arial" w:cs="Arial"/>
          <w:b/>
          <w:bCs/>
          <w:sz w:val="24"/>
          <w:szCs w:val="24"/>
        </w:rPr>
        <w:t>ing</w:t>
      </w:r>
      <w:r w:rsidRPr="00C273F2">
        <w:rPr>
          <w:rFonts w:ascii="Arial" w:hAnsi="Arial" w:cs="Arial"/>
          <w:b/>
          <w:bCs/>
          <w:sz w:val="24"/>
          <w:szCs w:val="24"/>
        </w:rPr>
        <w:t xml:space="preserve"> the limit for TANF be considered a non-eligible specified relative to their biological child and receive TANF for the child?</w:t>
      </w:r>
    </w:p>
    <w:p w14:paraId="020C1279" w14:textId="721C1C54" w:rsidR="007358AF" w:rsidRPr="006C2388" w:rsidRDefault="00C96481" w:rsidP="006C2388">
      <w:pPr>
        <w:spacing w:after="0" w:line="240" w:lineRule="auto"/>
        <w:jc w:val="center"/>
        <w:outlineLvl w:val="1"/>
        <w:rPr>
          <w:rFonts w:ascii="Arial" w:eastAsia="Times New Roman" w:hAnsi="Arial" w:cs="Arial"/>
          <w:b/>
          <w:bCs/>
          <w:sz w:val="24"/>
          <w:szCs w:val="24"/>
        </w:rPr>
      </w:pPr>
      <w:r>
        <w:rPr>
          <w:rFonts w:ascii="Arial" w:eastAsia="Times New Roman" w:hAnsi="Arial" w:cs="Arial"/>
          <w:sz w:val="24"/>
          <w:szCs w:val="24"/>
        </w:rPr>
        <w:pict w14:anchorId="063565B5">
          <v:rect id="_x0000_i1025" style="width:0;height:1.5pt" o:hralign="center" o:hrstd="t" o:hr="t" fillcolor="#a0a0a0" stroked="f"/>
        </w:pict>
      </w:r>
    </w:p>
    <w:tbl>
      <w:tblPr>
        <w:tblW w:w="10494" w:type="pct"/>
        <w:tblCellSpacing w:w="15" w:type="dxa"/>
        <w:tblCellMar>
          <w:top w:w="15" w:type="dxa"/>
          <w:left w:w="15" w:type="dxa"/>
          <w:bottom w:w="15" w:type="dxa"/>
          <w:right w:w="15" w:type="dxa"/>
        </w:tblCellMar>
        <w:tblLook w:val="04A0" w:firstRow="1" w:lastRow="0" w:firstColumn="1" w:lastColumn="0" w:noHBand="0" w:noVBand="1"/>
      </w:tblPr>
      <w:tblGrid>
        <w:gridCol w:w="5142"/>
        <w:gridCol w:w="5143"/>
        <w:gridCol w:w="5143"/>
        <w:gridCol w:w="4217"/>
      </w:tblGrid>
      <w:tr w:rsidR="007358AF" w:rsidRPr="006C2388" w14:paraId="1E9E9599" w14:textId="77777777">
        <w:trPr>
          <w:tblCellSpacing w:w="15" w:type="dxa"/>
        </w:trPr>
        <w:tc>
          <w:tcPr>
            <w:tcW w:w="1297" w:type="pct"/>
            <w:vAlign w:val="center"/>
          </w:tcPr>
          <w:p w14:paraId="572EDAD7" w14:textId="28A2596E" w:rsidR="007358AF" w:rsidRPr="006C2388" w:rsidRDefault="007358AF" w:rsidP="006C2388">
            <w:pPr>
              <w:spacing w:after="0" w:line="240" w:lineRule="auto"/>
              <w:rPr>
                <w:rFonts w:ascii="Arial" w:eastAsia="Times New Roman" w:hAnsi="Arial" w:cs="Arial"/>
                <w:b/>
                <w:sz w:val="24"/>
                <w:szCs w:val="24"/>
              </w:rPr>
            </w:pPr>
            <w:r w:rsidRPr="006C2388">
              <w:rPr>
                <w:rFonts w:ascii="Arial" w:eastAsia="Times New Roman" w:hAnsi="Arial" w:cs="Arial"/>
                <w:b/>
                <w:bCs/>
                <w:sz w:val="24"/>
                <w:szCs w:val="24"/>
              </w:rPr>
              <w:t xml:space="preserve">Response By:  </w:t>
            </w:r>
            <w:r w:rsidR="00C273F2">
              <w:rPr>
                <w:rFonts w:ascii="Arial" w:eastAsia="Times New Roman" w:hAnsi="Arial" w:cs="Arial"/>
                <w:b/>
                <w:bCs/>
                <w:sz w:val="24"/>
                <w:szCs w:val="24"/>
              </w:rPr>
              <w:t>Policy Clarification Unit</w:t>
            </w:r>
          </w:p>
        </w:tc>
        <w:tc>
          <w:tcPr>
            <w:tcW w:w="1301" w:type="pct"/>
            <w:vAlign w:val="center"/>
          </w:tcPr>
          <w:p w14:paraId="3B8E5734" w14:textId="5A7B70C2" w:rsidR="007358AF" w:rsidRPr="006C2388" w:rsidRDefault="007358AF" w:rsidP="006C2388">
            <w:pPr>
              <w:spacing w:after="0" w:line="240" w:lineRule="auto"/>
              <w:rPr>
                <w:rFonts w:ascii="Arial" w:eastAsia="Times New Roman" w:hAnsi="Arial" w:cs="Arial"/>
                <w:b/>
                <w:sz w:val="24"/>
                <w:szCs w:val="24"/>
              </w:rPr>
            </w:pPr>
            <w:r w:rsidRPr="006C2388">
              <w:rPr>
                <w:rFonts w:ascii="Arial" w:eastAsia="Times New Roman" w:hAnsi="Arial" w:cs="Arial"/>
                <w:b/>
                <w:bCs/>
                <w:sz w:val="24"/>
                <w:szCs w:val="24"/>
              </w:rPr>
              <w:t xml:space="preserve">              Date</w:t>
            </w:r>
            <w:r w:rsidR="00C96481" w:rsidRPr="006C2388">
              <w:rPr>
                <w:rFonts w:ascii="Arial" w:eastAsia="Times New Roman" w:hAnsi="Arial" w:cs="Arial"/>
                <w:b/>
                <w:bCs/>
                <w:sz w:val="24"/>
                <w:szCs w:val="24"/>
              </w:rPr>
              <w:t>: February</w:t>
            </w:r>
            <w:r w:rsidR="00C96481">
              <w:rPr>
                <w:rFonts w:ascii="Arial" w:eastAsia="Times New Roman" w:hAnsi="Arial" w:cs="Arial"/>
                <w:b/>
                <w:bCs/>
                <w:sz w:val="24"/>
                <w:szCs w:val="24"/>
              </w:rPr>
              <w:t xml:space="preserve"> 26, 2026</w:t>
            </w:r>
          </w:p>
        </w:tc>
        <w:tc>
          <w:tcPr>
            <w:tcW w:w="1301" w:type="pct"/>
            <w:vAlign w:val="center"/>
          </w:tcPr>
          <w:p w14:paraId="4628552D" w14:textId="0E5E6AAB" w:rsidR="007358AF" w:rsidRPr="006C2388" w:rsidRDefault="007358AF" w:rsidP="006C2388">
            <w:pPr>
              <w:spacing w:after="0" w:line="240" w:lineRule="auto"/>
              <w:rPr>
                <w:rFonts w:ascii="Arial" w:eastAsia="Times New Roman" w:hAnsi="Arial" w:cs="Arial"/>
                <w:b/>
                <w:sz w:val="24"/>
                <w:szCs w:val="24"/>
              </w:rPr>
            </w:pPr>
          </w:p>
        </w:tc>
        <w:tc>
          <w:tcPr>
            <w:tcW w:w="1062" w:type="pct"/>
            <w:vAlign w:val="center"/>
          </w:tcPr>
          <w:p w14:paraId="1458681B" w14:textId="09F677BD" w:rsidR="007358AF" w:rsidRPr="006C2388" w:rsidRDefault="007358AF" w:rsidP="006C2388">
            <w:pPr>
              <w:spacing w:after="0" w:line="240" w:lineRule="auto"/>
              <w:rPr>
                <w:rFonts w:ascii="Arial" w:eastAsia="Times New Roman" w:hAnsi="Arial" w:cs="Arial"/>
                <w:b/>
                <w:sz w:val="24"/>
                <w:szCs w:val="24"/>
              </w:rPr>
            </w:pPr>
          </w:p>
        </w:tc>
      </w:tr>
      <w:tr w:rsidR="007358AF" w:rsidRPr="006C2388" w14:paraId="6A588AB1" w14:textId="77777777" w:rsidTr="007358AF">
        <w:trPr>
          <w:tblCellSpacing w:w="15" w:type="dxa"/>
        </w:trPr>
        <w:tc>
          <w:tcPr>
            <w:tcW w:w="1297" w:type="pct"/>
          </w:tcPr>
          <w:p w14:paraId="40EFDDC8" w14:textId="77777777" w:rsidR="007358AF" w:rsidRPr="006C2388" w:rsidRDefault="007358AF" w:rsidP="006C2388">
            <w:pPr>
              <w:spacing w:after="0" w:line="240" w:lineRule="auto"/>
              <w:rPr>
                <w:rFonts w:ascii="Arial" w:eastAsia="Times New Roman" w:hAnsi="Arial" w:cs="Arial"/>
                <w:b/>
                <w:sz w:val="24"/>
                <w:szCs w:val="24"/>
              </w:rPr>
            </w:pPr>
          </w:p>
        </w:tc>
        <w:tc>
          <w:tcPr>
            <w:tcW w:w="1301" w:type="pct"/>
          </w:tcPr>
          <w:p w14:paraId="4D1C2370" w14:textId="77777777" w:rsidR="007358AF" w:rsidRPr="006C2388" w:rsidRDefault="007358AF" w:rsidP="006C2388">
            <w:pPr>
              <w:spacing w:after="0" w:line="240" w:lineRule="auto"/>
              <w:rPr>
                <w:rFonts w:ascii="Arial" w:eastAsia="Times New Roman" w:hAnsi="Arial" w:cs="Arial"/>
                <w:b/>
                <w:sz w:val="24"/>
                <w:szCs w:val="24"/>
              </w:rPr>
            </w:pPr>
          </w:p>
        </w:tc>
        <w:tc>
          <w:tcPr>
            <w:tcW w:w="1301" w:type="pct"/>
            <w:vAlign w:val="center"/>
          </w:tcPr>
          <w:p w14:paraId="0E439368" w14:textId="5EB42B59" w:rsidR="007358AF" w:rsidRPr="006C2388" w:rsidRDefault="007358AF" w:rsidP="006C2388">
            <w:pPr>
              <w:spacing w:after="0" w:line="240" w:lineRule="auto"/>
              <w:rPr>
                <w:rFonts w:ascii="Arial" w:eastAsia="Times New Roman" w:hAnsi="Arial" w:cs="Arial"/>
                <w:b/>
                <w:sz w:val="24"/>
                <w:szCs w:val="24"/>
              </w:rPr>
            </w:pPr>
          </w:p>
        </w:tc>
        <w:tc>
          <w:tcPr>
            <w:tcW w:w="1062" w:type="pct"/>
            <w:vAlign w:val="center"/>
          </w:tcPr>
          <w:p w14:paraId="517AAD56" w14:textId="77777777" w:rsidR="007358AF" w:rsidRPr="006C2388" w:rsidRDefault="007358AF" w:rsidP="006C2388">
            <w:pPr>
              <w:spacing w:after="0" w:line="240" w:lineRule="auto"/>
              <w:rPr>
                <w:rFonts w:ascii="Arial" w:eastAsia="Times New Roman" w:hAnsi="Arial" w:cs="Arial"/>
                <w:b/>
                <w:sz w:val="24"/>
                <w:szCs w:val="24"/>
              </w:rPr>
            </w:pPr>
          </w:p>
        </w:tc>
      </w:tr>
    </w:tbl>
    <w:p w14:paraId="635AF955" w14:textId="51AE6CDD" w:rsidR="001F70D9" w:rsidRDefault="001F70D9" w:rsidP="001F70D9">
      <w:pPr>
        <w:spacing w:after="0" w:line="240" w:lineRule="auto"/>
        <w:rPr>
          <w:rFonts w:ascii="Arial" w:eastAsia="Times New Roman" w:hAnsi="Arial" w:cs="Arial"/>
          <w:sz w:val="24"/>
          <w:szCs w:val="24"/>
        </w:rPr>
      </w:pPr>
      <w:r w:rsidRPr="001F70D9">
        <w:rPr>
          <w:rFonts w:ascii="Arial" w:eastAsia="Times New Roman" w:hAnsi="Arial" w:cs="Arial"/>
          <w:sz w:val="24"/>
          <w:szCs w:val="24"/>
        </w:rPr>
        <w:t>Yes.  The legal relationship between the parent and child ends with the adoption</w:t>
      </w:r>
      <w:r w:rsidR="000A07B4">
        <w:rPr>
          <w:rFonts w:ascii="Arial" w:eastAsia="Times New Roman" w:hAnsi="Arial" w:cs="Arial"/>
          <w:sz w:val="24"/>
          <w:szCs w:val="24"/>
        </w:rPr>
        <w:t>;</w:t>
      </w:r>
      <w:r w:rsidRPr="001F70D9">
        <w:rPr>
          <w:rFonts w:ascii="Arial" w:eastAsia="Times New Roman" w:hAnsi="Arial" w:cs="Arial"/>
          <w:sz w:val="24"/>
          <w:szCs w:val="24"/>
        </w:rPr>
        <w:t xml:space="preserve"> therefore</w:t>
      </w:r>
      <w:r w:rsidR="000A07B4">
        <w:rPr>
          <w:rFonts w:ascii="Arial" w:eastAsia="Times New Roman" w:hAnsi="Arial" w:cs="Arial"/>
          <w:sz w:val="24"/>
          <w:szCs w:val="24"/>
        </w:rPr>
        <w:t>,</w:t>
      </w:r>
      <w:r w:rsidRPr="001F70D9">
        <w:rPr>
          <w:rFonts w:ascii="Arial" w:eastAsia="Times New Roman" w:hAnsi="Arial" w:cs="Arial"/>
          <w:sz w:val="24"/>
          <w:szCs w:val="24"/>
        </w:rPr>
        <w:t xml:space="preserve"> the biological parent is no longer considered a parent to the child.  The biological relationship continues after adoption.  Therefore, if the biological parent chose to apply for the child, the biological parent could be the specified relative because the biological relationship still exists.  In addition, the biological parent can be the </w:t>
      </w:r>
      <w:r w:rsidR="008424AF">
        <w:rPr>
          <w:rFonts w:ascii="Arial" w:eastAsia="Times New Roman" w:hAnsi="Arial" w:cs="Arial"/>
          <w:sz w:val="24"/>
          <w:szCs w:val="24"/>
        </w:rPr>
        <w:br/>
      </w:r>
      <w:hyperlink r:id="rId11">
        <w:r w:rsidRPr="572BCC21">
          <w:rPr>
            <w:rStyle w:val="Hyperlink"/>
            <w:rFonts w:eastAsia="Times New Roman"/>
            <w:sz w:val="24"/>
            <w:szCs w:val="24"/>
          </w:rPr>
          <w:t>specified relative</w:t>
        </w:r>
      </w:hyperlink>
      <w:r w:rsidRPr="001F70D9">
        <w:rPr>
          <w:rFonts w:ascii="Arial" w:eastAsia="Times New Roman" w:hAnsi="Arial" w:cs="Arial"/>
          <w:sz w:val="24"/>
          <w:szCs w:val="24"/>
        </w:rPr>
        <w:t xml:space="preserve"> and they may choose not be included in the budget group, consequently, their income and resources would not count when determining eligibility for the TANF child only budget.  </w:t>
      </w:r>
    </w:p>
    <w:p w14:paraId="235DB3D6" w14:textId="0E0DD171" w:rsidR="572BCC21" w:rsidRDefault="572BCC21" w:rsidP="572BCC21">
      <w:pPr>
        <w:spacing w:after="0" w:line="240" w:lineRule="auto"/>
        <w:rPr>
          <w:rFonts w:ascii="Arial" w:eastAsia="Times New Roman" w:hAnsi="Arial" w:cs="Arial"/>
          <w:sz w:val="24"/>
          <w:szCs w:val="24"/>
        </w:rPr>
      </w:pPr>
    </w:p>
    <w:p w14:paraId="42D54A10" w14:textId="77777777" w:rsidR="00F90FAD" w:rsidRDefault="563190B2" w:rsidP="572BCC21">
      <w:pPr>
        <w:spacing w:after="0" w:line="240" w:lineRule="auto"/>
        <w:rPr>
          <w:rFonts w:ascii="Arial" w:eastAsia="Times New Roman" w:hAnsi="Arial" w:cs="Arial"/>
          <w:sz w:val="24"/>
          <w:szCs w:val="24"/>
        </w:rPr>
      </w:pPr>
      <w:r w:rsidRPr="572BCC21">
        <w:rPr>
          <w:rFonts w:ascii="Arial" w:eastAsia="Times New Roman" w:hAnsi="Arial" w:cs="Arial"/>
          <w:sz w:val="24"/>
          <w:szCs w:val="24"/>
        </w:rPr>
        <w:t xml:space="preserve">The </w:t>
      </w:r>
      <w:r w:rsidR="00B1463D">
        <w:rPr>
          <w:rFonts w:ascii="Arial" w:eastAsia="Times New Roman" w:hAnsi="Arial" w:cs="Arial"/>
          <w:sz w:val="24"/>
          <w:szCs w:val="24"/>
        </w:rPr>
        <w:t>County Assistance Office (</w:t>
      </w:r>
      <w:r w:rsidRPr="572BCC21">
        <w:rPr>
          <w:rFonts w:ascii="Arial" w:eastAsia="Times New Roman" w:hAnsi="Arial" w:cs="Arial"/>
          <w:sz w:val="24"/>
          <w:szCs w:val="24"/>
        </w:rPr>
        <w:t>CAO</w:t>
      </w:r>
      <w:r w:rsidR="00B1463D">
        <w:rPr>
          <w:rFonts w:ascii="Arial" w:eastAsia="Times New Roman" w:hAnsi="Arial" w:cs="Arial"/>
          <w:sz w:val="24"/>
          <w:szCs w:val="24"/>
        </w:rPr>
        <w:t>)</w:t>
      </w:r>
      <w:r w:rsidRPr="572BCC21">
        <w:rPr>
          <w:rFonts w:ascii="Arial" w:eastAsia="Times New Roman" w:hAnsi="Arial" w:cs="Arial"/>
          <w:sz w:val="24"/>
          <w:szCs w:val="24"/>
        </w:rPr>
        <w:t xml:space="preserve"> </w:t>
      </w:r>
      <w:r w:rsidR="78E25FE5" w:rsidRPr="572BCC21">
        <w:rPr>
          <w:rFonts w:ascii="Arial" w:eastAsia="Times New Roman" w:hAnsi="Arial" w:cs="Arial"/>
          <w:sz w:val="24"/>
          <w:szCs w:val="24"/>
        </w:rPr>
        <w:t xml:space="preserve">must hold opening or adding children </w:t>
      </w:r>
      <w:r w:rsidRPr="572BCC21">
        <w:rPr>
          <w:rFonts w:ascii="Arial" w:eastAsia="Times New Roman" w:hAnsi="Arial" w:cs="Arial"/>
          <w:sz w:val="24"/>
          <w:szCs w:val="24"/>
        </w:rPr>
        <w:t xml:space="preserve">until any active Adoption Assistance budgets are </w:t>
      </w:r>
      <w:r w:rsidR="671F9D05" w:rsidRPr="572BCC21">
        <w:rPr>
          <w:rFonts w:ascii="Arial" w:eastAsia="Times New Roman" w:hAnsi="Arial" w:cs="Arial"/>
          <w:sz w:val="24"/>
          <w:szCs w:val="24"/>
        </w:rPr>
        <w:t xml:space="preserve">properly </w:t>
      </w:r>
      <w:r w:rsidRPr="572BCC21">
        <w:rPr>
          <w:rFonts w:ascii="Arial" w:eastAsia="Times New Roman" w:hAnsi="Arial" w:cs="Arial"/>
          <w:sz w:val="24"/>
          <w:szCs w:val="24"/>
        </w:rPr>
        <w:t>closed</w:t>
      </w:r>
      <w:r w:rsidR="6D3D225A" w:rsidRPr="572BCC21">
        <w:rPr>
          <w:rFonts w:ascii="Arial" w:eastAsia="Times New Roman" w:hAnsi="Arial" w:cs="Arial"/>
          <w:sz w:val="24"/>
          <w:szCs w:val="24"/>
        </w:rPr>
        <w:t xml:space="preserve">. </w:t>
      </w:r>
      <w:r w:rsidR="002143AE">
        <w:rPr>
          <w:rFonts w:ascii="Arial" w:eastAsia="Times New Roman" w:hAnsi="Arial" w:cs="Arial"/>
          <w:sz w:val="24"/>
          <w:szCs w:val="24"/>
        </w:rPr>
        <w:t xml:space="preserve"> </w:t>
      </w:r>
      <w:r w:rsidR="6D3D225A" w:rsidRPr="572BCC21">
        <w:rPr>
          <w:rFonts w:ascii="Arial" w:eastAsia="Times New Roman" w:hAnsi="Arial" w:cs="Arial"/>
          <w:sz w:val="24"/>
          <w:szCs w:val="24"/>
        </w:rPr>
        <w:t xml:space="preserve">See </w:t>
      </w:r>
    </w:p>
    <w:p w14:paraId="125814C6" w14:textId="5A07D55A" w:rsidR="563190B2" w:rsidRPr="009B1A3E" w:rsidRDefault="009B1A3E" w:rsidP="572BCC21">
      <w:pPr>
        <w:spacing w:after="0" w:line="240" w:lineRule="auto"/>
        <w:rPr>
          <w:rFonts w:ascii="Arial" w:eastAsia="Times New Roman" w:hAnsi="Arial" w:cs="Arial"/>
          <w:color w:val="0000FF"/>
          <w:sz w:val="24"/>
          <w:szCs w:val="24"/>
          <w:u w:val="single"/>
        </w:rPr>
      </w:pPr>
      <w:hyperlink r:id="rId12" w:anchor="t=850_Foster_Care_And_Adoption%2F850_1_General_Policy.htm" w:history="1">
        <w:r w:rsidRPr="009B1A3E">
          <w:rPr>
            <w:rStyle w:val="Hyperlink"/>
            <w:rFonts w:eastAsia="Times New Roman"/>
            <w:sz w:val="24"/>
            <w:szCs w:val="24"/>
          </w:rPr>
          <w:t>SHB 850 Foster Care and Adoption</w:t>
        </w:r>
      </w:hyperlink>
      <w:r w:rsidRPr="009B1A3E">
        <w:t>.</w:t>
      </w:r>
    </w:p>
    <w:p w14:paraId="341C2592" w14:textId="7050A659" w:rsidR="001F70D9" w:rsidRDefault="001F70D9" w:rsidP="001F70D9">
      <w:pPr>
        <w:spacing w:after="0" w:line="240" w:lineRule="auto"/>
        <w:rPr>
          <w:rFonts w:ascii="Arial" w:eastAsia="Times New Roman" w:hAnsi="Arial" w:cs="Arial"/>
          <w:sz w:val="24"/>
          <w:szCs w:val="24"/>
        </w:rPr>
      </w:pPr>
      <w:r w:rsidRPr="001F70D9">
        <w:rPr>
          <w:rFonts w:ascii="Arial" w:eastAsia="Times New Roman" w:hAnsi="Arial" w:cs="Arial"/>
          <w:sz w:val="24"/>
          <w:szCs w:val="24"/>
        </w:rPr>
        <w:lastRenderedPageBreak/>
        <w:t xml:space="preserve">When processing in </w:t>
      </w:r>
      <w:r w:rsidR="006662FD">
        <w:rPr>
          <w:rFonts w:ascii="Arial" w:eastAsia="Times New Roman" w:hAnsi="Arial" w:cs="Arial"/>
          <w:sz w:val="24"/>
          <w:szCs w:val="24"/>
        </w:rPr>
        <w:t>the Electronic Client Information System</w:t>
      </w:r>
      <w:r w:rsidRPr="001F70D9">
        <w:rPr>
          <w:rFonts w:ascii="Arial" w:eastAsia="Times New Roman" w:hAnsi="Arial" w:cs="Arial"/>
          <w:sz w:val="24"/>
          <w:szCs w:val="24"/>
        </w:rPr>
        <w:t xml:space="preserve">, the </w:t>
      </w:r>
      <w:r w:rsidR="00B1463D">
        <w:rPr>
          <w:rFonts w:ascii="Arial" w:eastAsia="Times New Roman" w:hAnsi="Arial" w:cs="Arial"/>
          <w:sz w:val="24"/>
          <w:szCs w:val="24"/>
        </w:rPr>
        <w:t xml:space="preserve">CAO </w:t>
      </w:r>
      <w:r w:rsidRPr="001F70D9">
        <w:rPr>
          <w:rFonts w:ascii="Arial" w:eastAsia="Times New Roman" w:hAnsi="Arial" w:cs="Arial"/>
          <w:sz w:val="24"/>
          <w:szCs w:val="24"/>
        </w:rPr>
        <w:t>would code the biological parent as “other” and narrate the relationship and reason for coding as such.</w:t>
      </w:r>
    </w:p>
    <w:p w14:paraId="1DEB1483" w14:textId="77777777" w:rsidR="00F32FF2" w:rsidRPr="001F70D9" w:rsidRDefault="00F32FF2" w:rsidP="001F70D9">
      <w:pPr>
        <w:spacing w:after="0" w:line="240" w:lineRule="auto"/>
        <w:rPr>
          <w:rFonts w:ascii="Arial" w:eastAsia="Times New Roman" w:hAnsi="Arial" w:cs="Arial"/>
          <w:sz w:val="24"/>
          <w:szCs w:val="24"/>
        </w:rPr>
      </w:pPr>
    </w:p>
    <w:p w14:paraId="36DA16E6" w14:textId="4103AA8A" w:rsidR="001F70D9" w:rsidRPr="001F70D9" w:rsidRDefault="001F70D9" w:rsidP="001F70D9">
      <w:pPr>
        <w:spacing w:after="0" w:line="240" w:lineRule="auto"/>
        <w:rPr>
          <w:rFonts w:ascii="Arial" w:eastAsia="Times New Roman" w:hAnsi="Arial" w:cs="Arial"/>
          <w:sz w:val="24"/>
          <w:szCs w:val="24"/>
        </w:rPr>
      </w:pPr>
      <w:r w:rsidRPr="001F70D9">
        <w:rPr>
          <w:rFonts w:ascii="Arial" w:eastAsia="Times New Roman" w:hAnsi="Arial" w:cs="Arial"/>
          <w:sz w:val="24"/>
          <w:szCs w:val="24"/>
        </w:rPr>
        <w:t xml:space="preserve">Refs: </w:t>
      </w:r>
      <w:r w:rsidR="00361195">
        <w:rPr>
          <w:rFonts w:ascii="Arial" w:eastAsia="Times New Roman" w:hAnsi="Arial" w:cs="Arial"/>
          <w:sz w:val="24"/>
          <w:szCs w:val="24"/>
        </w:rPr>
        <w:t xml:space="preserve"> </w:t>
      </w:r>
      <w:r w:rsidRPr="001F70D9">
        <w:rPr>
          <w:rFonts w:ascii="Arial" w:eastAsia="Times New Roman" w:hAnsi="Arial" w:cs="Arial"/>
          <w:sz w:val="24"/>
          <w:szCs w:val="24"/>
        </w:rPr>
        <w:t>CAH 110.2, 127.21, 127.4, PCT-15118-110</w:t>
      </w:r>
    </w:p>
    <w:p w14:paraId="67AD4C9F" w14:textId="77777777" w:rsidR="001F70D9" w:rsidRPr="001F70D9" w:rsidRDefault="001F70D9" w:rsidP="001F70D9">
      <w:pPr>
        <w:spacing w:after="0" w:line="240" w:lineRule="auto"/>
        <w:rPr>
          <w:rFonts w:ascii="Arial" w:eastAsia="Times New Roman" w:hAnsi="Arial" w:cs="Arial"/>
          <w:sz w:val="24"/>
          <w:szCs w:val="24"/>
        </w:rPr>
      </w:pPr>
    </w:p>
    <w:p w14:paraId="44DDD47D" w14:textId="18F16A9A" w:rsidR="005F5726" w:rsidRDefault="005F5726" w:rsidP="00186806">
      <w:pPr>
        <w:spacing w:after="0" w:line="240" w:lineRule="auto"/>
        <w:rPr>
          <w:rFonts w:ascii="Arial" w:eastAsia="Times New Roman" w:hAnsi="Arial" w:cs="Arial"/>
          <w:sz w:val="24"/>
          <w:szCs w:val="24"/>
        </w:rPr>
      </w:pPr>
    </w:p>
    <w:sectPr w:rsidR="005F572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D4D1" w14:textId="77777777" w:rsidR="00B019C0" w:rsidRDefault="00B019C0" w:rsidP="00E30ECE">
      <w:pPr>
        <w:spacing w:after="0" w:line="240" w:lineRule="auto"/>
      </w:pPr>
      <w:r>
        <w:separator/>
      </w:r>
    </w:p>
  </w:endnote>
  <w:endnote w:type="continuationSeparator" w:id="0">
    <w:p w14:paraId="4C39CB85" w14:textId="77777777" w:rsidR="00B019C0" w:rsidRDefault="00B019C0" w:rsidP="00E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514608"/>
      <w:docPartObj>
        <w:docPartGallery w:val="Page Numbers (Bottom of Page)"/>
        <w:docPartUnique/>
      </w:docPartObj>
    </w:sdtPr>
    <w:sdtEndPr>
      <w:rPr>
        <w:noProof/>
      </w:rPr>
    </w:sdtEndPr>
    <w:sdtContent>
      <w:p w14:paraId="380E875F" w14:textId="77777777" w:rsidR="00E30ECE" w:rsidRDefault="00E30ECE">
        <w:pPr>
          <w:pStyle w:val="Footer"/>
          <w:jc w:val="center"/>
        </w:pPr>
        <w:r>
          <w:fldChar w:fldCharType="begin"/>
        </w:r>
        <w:r>
          <w:instrText xml:space="preserve"> PAGE   \* MERGEFORMAT </w:instrText>
        </w:r>
        <w:r>
          <w:fldChar w:fldCharType="separate"/>
        </w:r>
        <w:r w:rsidR="008D0B09">
          <w:rPr>
            <w:noProof/>
          </w:rPr>
          <w:t>1</w:t>
        </w:r>
        <w:r>
          <w:rPr>
            <w:noProof/>
          </w:rPr>
          <w:fldChar w:fldCharType="end"/>
        </w:r>
      </w:p>
    </w:sdtContent>
  </w:sdt>
  <w:p w14:paraId="206C1A76" w14:textId="77777777" w:rsidR="00E30ECE" w:rsidRDefault="00E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45BB" w14:textId="77777777" w:rsidR="00B019C0" w:rsidRDefault="00B019C0" w:rsidP="00E30ECE">
      <w:pPr>
        <w:spacing w:after="0" w:line="240" w:lineRule="auto"/>
      </w:pPr>
      <w:r>
        <w:separator/>
      </w:r>
    </w:p>
  </w:footnote>
  <w:footnote w:type="continuationSeparator" w:id="0">
    <w:p w14:paraId="3540B1A1" w14:textId="77777777" w:rsidR="00B019C0" w:rsidRDefault="00B019C0" w:rsidP="00E3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CF1"/>
    <w:multiLevelType w:val="hybridMultilevel"/>
    <w:tmpl w:val="6A42B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36EE1"/>
    <w:multiLevelType w:val="hybridMultilevel"/>
    <w:tmpl w:val="7E96AE28"/>
    <w:lvl w:ilvl="0" w:tplc="C9DCB4D0">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038736">
    <w:abstractNumId w:val="5"/>
  </w:num>
  <w:num w:numId="2" w16cid:durableId="1463769994">
    <w:abstractNumId w:val="8"/>
  </w:num>
  <w:num w:numId="3" w16cid:durableId="372005140">
    <w:abstractNumId w:val="4"/>
  </w:num>
  <w:num w:numId="4" w16cid:durableId="1453136664">
    <w:abstractNumId w:val="3"/>
  </w:num>
  <w:num w:numId="5" w16cid:durableId="834031179">
    <w:abstractNumId w:val="6"/>
  </w:num>
  <w:num w:numId="6" w16cid:durableId="482115181">
    <w:abstractNumId w:val="7"/>
  </w:num>
  <w:num w:numId="7" w16cid:durableId="526986159">
    <w:abstractNumId w:val="2"/>
  </w:num>
  <w:num w:numId="8" w16cid:durableId="1736976864">
    <w:abstractNumId w:val="9"/>
  </w:num>
  <w:num w:numId="9" w16cid:durableId="1851720387">
    <w:abstractNumId w:val="1"/>
  </w:num>
  <w:num w:numId="10" w16cid:durableId="39566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06A06"/>
    <w:rsid w:val="00014F7E"/>
    <w:rsid w:val="00022356"/>
    <w:rsid w:val="00030EA2"/>
    <w:rsid w:val="000558BF"/>
    <w:rsid w:val="00064B94"/>
    <w:rsid w:val="000653A9"/>
    <w:rsid w:val="0008304B"/>
    <w:rsid w:val="0009524A"/>
    <w:rsid w:val="000A07B4"/>
    <w:rsid w:val="000A1D0F"/>
    <w:rsid w:val="000A5A70"/>
    <w:rsid w:val="000B1FEF"/>
    <w:rsid w:val="000E14C9"/>
    <w:rsid w:val="00110EB2"/>
    <w:rsid w:val="001155BB"/>
    <w:rsid w:val="00117B54"/>
    <w:rsid w:val="001211B4"/>
    <w:rsid w:val="00121B42"/>
    <w:rsid w:val="00173E4D"/>
    <w:rsid w:val="00186806"/>
    <w:rsid w:val="00187FEF"/>
    <w:rsid w:val="001A6DBD"/>
    <w:rsid w:val="001B5CC6"/>
    <w:rsid w:val="001C6766"/>
    <w:rsid w:val="001C73F0"/>
    <w:rsid w:val="001D3930"/>
    <w:rsid w:val="001D6FA8"/>
    <w:rsid w:val="001E41B7"/>
    <w:rsid w:val="001F70D9"/>
    <w:rsid w:val="00201779"/>
    <w:rsid w:val="0020781A"/>
    <w:rsid w:val="00210BC5"/>
    <w:rsid w:val="002143AE"/>
    <w:rsid w:val="00217E1B"/>
    <w:rsid w:val="002304B8"/>
    <w:rsid w:val="00236731"/>
    <w:rsid w:val="0024051B"/>
    <w:rsid w:val="0025247A"/>
    <w:rsid w:val="0025796D"/>
    <w:rsid w:val="002A23BE"/>
    <w:rsid w:val="002C2B97"/>
    <w:rsid w:val="002E2400"/>
    <w:rsid w:val="002F402C"/>
    <w:rsid w:val="003050D0"/>
    <w:rsid w:val="00305551"/>
    <w:rsid w:val="003066C8"/>
    <w:rsid w:val="0031346B"/>
    <w:rsid w:val="00313BD5"/>
    <w:rsid w:val="00314815"/>
    <w:rsid w:val="00335200"/>
    <w:rsid w:val="003364A2"/>
    <w:rsid w:val="00337B7F"/>
    <w:rsid w:val="00340551"/>
    <w:rsid w:val="00345812"/>
    <w:rsid w:val="00346232"/>
    <w:rsid w:val="00353164"/>
    <w:rsid w:val="00357862"/>
    <w:rsid w:val="00361195"/>
    <w:rsid w:val="00370C8B"/>
    <w:rsid w:val="00372B62"/>
    <w:rsid w:val="00377C07"/>
    <w:rsid w:val="00397C9D"/>
    <w:rsid w:val="003A1693"/>
    <w:rsid w:val="003A53CB"/>
    <w:rsid w:val="003B1995"/>
    <w:rsid w:val="003B62FA"/>
    <w:rsid w:val="003D478C"/>
    <w:rsid w:val="003E2B82"/>
    <w:rsid w:val="003F4BD4"/>
    <w:rsid w:val="003F5AE2"/>
    <w:rsid w:val="003F5FF2"/>
    <w:rsid w:val="00400B4F"/>
    <w:rsid w:val="00415639"/>
    <w:rsid w:val="0042371E"/>
    <w:rsid w:val="00444EE4"/>
    <w:rsid w:val="00446A5D"/>
    <w:rsid w:val="004476DE"/>
    <w:rsid w:val="004518AF"/>
    <w:rsid w:val="00456ED0"/>
    <w:rsid w:val="004606E7"/>
    <w:rsid w:val="00472878"/>
    <w:rsid w:val="0047548C"/>
    <w:rsid w:val="004A2097"/>
    <w:rsid w:val="004B0277"/>
    <w:rsid w:val="004B7B54"/>
    <w:rsid w:val="004C0831"/>
    <w:rsid w:val="004C7269"/>
    <w:rsid w:val="004E0A00"/>
    <w:rsid w:val="004E121B"/>
    <w:rsid w:val="004E5F29"/>
    <w:rsid w:val="004F6DC9"/>
    <w:rsid w:val="00526D5B"/>
    <w:rsid w:val="00527404"/>
    <w:rsid w:val="00527A30"/>
    <w:rsid w:val="005337D9"/>
    <w:rsid w:val="00552C29"/>
    <w:rsid w:val="00555154"/>
    <w:rsid w:val="00555F8F"/>
    <w:rsid w:val="00561995"/>
    <w:rsid w:val="005642DE"/>
    <w:rsid w:val="005647E5"/>
    <w:rsid w:val="0057127A"/>
    <w:rsid w:val="00571660"/>
    <w:rsid w:val="005924CA"/>
    <w:rsid w:val="005B08F2"/>
    <w:rsid w:val="005B4C3E"/>
    <w:rsid w:val="005C0BAC"/>
    <w:rsid w:val="005D6149"/>
    <w:rsid w:val="005E485C"/>
    <w:rsid w:val="005F5726"/>
    <w:rsid w:val="00601904"/>
    <w:rsid w:val="00602FC7"/>
    <w:rsid w:val="006043C4"/>
    <w:rsid w:val="006136B6"/>
    <w:rsid w:val="0061544B"/>
    <w:rsid w:val="0061781E"/>
    <w:rsid w:val="00623591"/>
    <w:rsid w:val="006254D8"/>
    <w:rsid w:val="00631A05"/>
    <w:rsid w:val="006327EF"/>
    <w:rsid w:val="00642496"/>
    <w:rsid w:val="00651F73"/>
    <w:rsid w:val="006662FD"/>
    <w:rsid w:val="00674303"/>
    <w:rsid w:val="00677DE4"/>
    <w:rsid w:val="00684568"/>
    <w:rsid w:val="00684B2A"/>
    <w:rsid w:val="00685DC4"/>
    <w:rsid w:val="006B04FF"/>
    <w:rsid w:val="006B7A81"/>
    <w:rsid w:val="006C2388"/>
    <w:rsid w:val="006C5E75"/>
    <w:rsid w:val="006E2D77"/>
    <w:rsid w:val="006E6B46"/>
    <w:rsid w:val="006F1020"/>
    <w:rsid w:val="006F2CCB"/>
    <w:rsid w:val="006F6D85"/>
    <w:rsid w:val="0071259C"/>
    <w:rsid w:val="007128B2"/>
    <w:rsid w:val="007168C1"/>
    <w:rsid w:val="007358AF"/>
    <w:rsid w:val="0074525D"/>
    <w:rsid w:val="00750167"/>
    <w:rsid w:val="0076724D"/>
    <w:rsid w:val="00777DED"/>
    <w:rsid w:val="007B77B5"/>
    <w:rsid w:val="007D2611"/>
    <w:rsid w:val="00807BCE"/>
    <w:rsid w:val="008148E9"/>
    <w:rsid w:val="00821DB2"/>
    <w:rsid w:val="00826B43"/>
    <w:rsid w:val="008354F8"/>
    <w:rsid w:val="008375D9"/>
    <w:rsid w:val="008424AF"/>
    <w:rsid w:val="008435DF"/>
    <w:rsid w:val="00851B46"/>
    <w:rsid w:val="0085354A"/>
    <w:rsid w:val="00863DD0"/>
    <w:rsid w:val="00866FFF"/>
    <w:rsid w:val="0088439A"/>
    <w:rsid w:val="00886594"/>
    <w:rsid w:val="008D0B09"/>
    <w:rsid w:val="008D2866"/>
    <w:rsid w:val="008D3B24"/>
    <w:rsid w:val="008F1E1A"/>
    <w:rsid w:val="008F4ED0"/>
    <w:rsid w:val="009053CC"/>
    <w:rsid w:val="0090789B"/>
    <w:rsid w:val="00914A6D"/>
    <w:rsid w:val="009325D1"/>
    <w:rsid w:val="009418F2"/>
    <w:rsid w:val="009472D9"/>
    <w:rsid w:val="0097038A"/>
    <w:rsid w:val="009726E1"/>
    <w:rsid w:val="0097370D"/>
    <w:rsid w:val="00981097"/>
    <w:rsid w:val="00986888"/>
    <w:rsid w:val="009919ED"/>
    <w:rsid w:val="00994628"/>
    <w:rsid w:val="009B1A3E"/>
    <w:rsid w:val="009B301D"/>
    <w:rsid w:val="009B5EEB"/>
    <w:rsid w:val="009D1DB2"/>
    <w:rsid w:val="009E1309"/>
    <w:rsid w:val="009F28D1"/>
    <w:rsid w:val="009F59AC"/>
    <w:rsid w:val="00A2393D"/>
    <w:rsid w:val="00A54624"/>
    <w:rsid w:val="00A62B56"/>
    <w:rsid w:val="00A6644D"/>
    <w:rsid w:val="00A74421"/>
    <w:rsid w:val="00A958F6"/>
    <w:rsid w:val="00AA1C6D"/>
    <w:rsid w:val="00AA2CAD"/>
    <w:rsid w:val="00AA70AF"/>
    <w:rsid w:val="00AB1B17"/>
    <w:rsid w:val="00AB4AEF"/>
    <w:rsid w:val="00AB6A6C"/>
    <w:rsid w:val="00AB7074"/>
    <w:rsid w:val="00AC4978"/>
    <w:rsid w:val="00AD1FA3"/>
    <w:rsid w:val="00AF5EAA"/>
    <w:rsid w:val="00B019C0"/>
    <w:rsid w:val="00B120D1"/>
    <w:rsid w:val="00B1463D"/>
    <w:rsid w:val="00B57769"/>
    <w:rsid w:val="00B60C07"/>
    <w:rsid w:val="00B61360"/>
    <w:rsid w:val="00B61AB6"/>
    <w:rsid w:val="00B728EF"/>
    <w:rsid w:val="00B738C1"/>
    <w:rsid w:val="00B84884"/>
    <w:rsid w:val="00B90574"/>
    <w:rsid w:val="00BA0FD3"/>
    <w:rsid w:val="00BD0BDB"/>
    <w:rsid w:val="00BE0652"/>
    <w:rsid w:val="00BE433D"/>
    <w:rsid w:val="00BE6872"/>
    <w:rsid w:val="00BE762A"/>
    <w:rsid w:val="00C12EB2"/>
    <w:rsid w:val="00C1562A"/>
    <w:rsid w:val="00C17B5D"/>
    <w:rsid w:val="00C21C4D"/>
    <w:rsid w:val="00C273F2"/>
    <w:rsid w:val="00C343E3"/>
    <w:rsid w:val="00C40C7F"/>
    <w:rsid w:val="00C519E0"/>
    <w:rsid w:val="00C52F3D"/>
    <w:rsid w:val="00C53222"/>
    <w:rsid w:val="00C532C6"/>
    <w:rsid w:val="00C55D44"/>
    <w:rsid w:val="00C87675"/>
    <w:rsid w:val="00C87903"/>
    <w:rsid w:val="00C932D1"/>
    <w:rsid w:val="00C96481"/>
    <w:rsid w:val="00CA2218"/>
    <w:rsid w:val="00CB3624"/>
    <w:rsid w:val="00CB3A29"/>
    <w:rsid w:val="00CB3C00"/>
    <w:rsid w:val="00CB6865"/>
    <w:rsid w:val="00CC3512"/>
    <w:rsid w:val="00CC6BB9"/>
    <w:rsid w:val="00CC6F61"/>
    <w:rsid w:val="00CE04CC"/>
    <w:rsid w:val="00CE1E12"/>
    <w:rsid w:val="00CE4F1D"/>
    <w:rsid w:val="00CE7412"/>
    <w:rsid w:val="00CF7665"/>
    <w:rsid w:val="00D17830"/>
    <w:rsid w:val="00D21038"/>
    <w:rsid w:val="00D23247"/>
    <w:rsid w:val="00D27844"/>
    <w:rsid w:val="00D37C2F"/>
    <w:rsid w:val="00D463CF"/>
    <w:rsid w:val="00D63A62"/>
    <w:rsid w:val="00D64AB7"/>
    <w:rsid w:val="00D75DB4"/>
    <w:rsid w:val="00D80D1C"/>
    <w:rsid w:val="00D87959"/>
    <w:rsid w:val="00D97617"/>
    <w:rsid w:val="00DA04FD"/>
    <w:rsid w:val="00DA2959"/>
    <w:rsid w:val="00DA3B1E"/>
    <w:rsid w:val="00DB1366"/>
    <w:rsid w:val="00DD77D7"/>
    <w:rsid w:val="00DE2569"/>
    <w:rsid w:val="00DF4D11"/>
    <w:rsid w:val="00E061EA"/>
    <w:rsid w:val="00E10057"/>
    <w:rsid w:val="00E1323B"/>
    <w:rsid w:val="00E1489E"/>
    <w:rsid w:val="00E1494B"/>
    <w:rsid w:val="00E17268"/>
    <w:rsid w:val="00E22299"/>
    <w:rsid w:val="00E30ECE"/>
    <w:rsid w:val="00E345E1"/>
    <w:rsid w:val="00E3732E"/>
    <w:rsid w:val="00E52CEF"/>
    <w:rsid w:val="00E57760"/>
    <w:rsid w:val="00E65759"/>
    <w:rsid w:val="00E73A91"/>
    <w:rsid w:val="00E863D8"/>
    <w:rsid w:val="00E91739"/>
    <w:rsid w:val="00E92B25"/>
    <w:rsid w:val="00E971D3"/>
    <w:rsid w:val="00EA2C5E"/>
    <w:rsid w:val="00ED0964"/>
    <w:rsid w:val="00ED5C4C"/>
    <w:rsid w:val="00EE6B41"/>
    <w:rsid w:val="00EE6DB4"/>
    <w:rsid w:val="00EF6719"/>
    <w:rsid w:val="00F00156"/>
    <w:rsid w:val="00F016B1"/>
    <w:rsid w:val="00F02F62"/>
    <w:rsid w:val="00F104E5"/>
    <w:rsid w:val="00F11F47"/>
    <w:rsid w:val="00F1517A"/>
    <w:rsid w:val="00F32FF2"/>
    <w:rsid w:val="00F42F42"/>
    <w:rsid w:val="00F46B77"/>
    <w:rsid w:val="00F47178"/>
    <w:rsid w:val="00F8175A"/>
    <w:rsid w:val="00F83D43"/>
    <w:rsid w:val="00F90FAD"/>
    <w:rsid w:val="00F92D50"/>
    <w:rsid w:val="00F951C8"/>
    <w:rsid w:val="00FA40B8"/>
    <w:rsid w:val="00FB498A"/>
    <w:rsid w:val="00FD06F9"/>
    <w:rsid w:val="00FE7225"/>
    <w:rsid w:val="00FF1E5C"/>
    <w:rsid w:val="0EAE7EB6"/>
    <w:rsid w:val="563190B2"/>
    <w:rsid w:val="572BCC21"/>
    <w:rsid w:val="671F9D05"/>
    <w:rsid w:val="6D3D225A"/>
    <w:rsid w:val="75920BEF"/>
    <w:rsid w:val="7638F998"/>
    <w:rsid w:val="78E2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C391A"/>
  <w15:docId w15:val="{74EEE9DF-2CA9-4F43-B6FE-3D4FDEFB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 w:type="character" w:styleId="UnresolvedMention">
    <w:name w:val="Unresolved Mention"/>
    <w:basedOn w:val="DefaultParagraphFont"/>
    <w:uiPriority w:val="99"/>
    <w:semiHidden/>
    <w:unhideWhenUsed/>
    <w:rsid w:val="00E17268"/>
    <w:rPr>
      <w:color w:val="605E5C"/>
      <w:shd w:val="clear" w:color="auto" w:fill="E1DFDD"/>
    </w:rPr>
  </w:style>
  <w:style w:type="paragraph" w:styleId="Revision">
    <w:name w:val="Revision"/>
    <w:hidden/>
    <w:uiPriority w:val="99"/>
    <w:semiHidden/>
    <w:rsid w:val="00DA2959"/>
    <w:pPr>
      <w:spacing w:after="0" w:line="240" w:lineRule="auto"/>
    </w:pPr>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030EA2"/>
    <w:rPr>
      <w:b/>
      <w:bCs/>
    </w:rPr>
  </w:style>
  <w:style w:type="character" w:customStyle="1" w:styleId="CommentSubjectChar">
    <w:name w:val="Comment Subject Char"/>
    <w:basedOn w:val="CommentTextChar"/>
    <w:link w:val="CommentSubject"/>
    <w:uiPriority w:val="99"/>
    <w:semiHidden/>
    <w:rsid w:val="00030EA2"/>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vices.dpw.state.pa.us/oimpolicymanuals/supp/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vices.dpw.state.pa.us/oimpolicymanuals/cash/_Popups/specified_relative.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34571d-39e1-4161-83a8-aab3b12cd1de">
      <Terms xmlns="http://schemas.microsoft.com/office/infopath/2007/PartnerControls"/>
    </lcf76f155ced4ddcb4097134ff3c332f>
    <TaxCatchAll xmlns="e9800f63-d8b4-4df5-be82-ad81741c3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409FBD0EE26241B74C608990210E99" ma:contentTypeVersion="13" ma:contentTypeDescription="Create a new document." ma:contentTypeScope="" ma:versionID="db046b38f62c4ef94a2c56f16ddbf234">
  <xsd:schema xmlns:xsd="http://www.w3.org/2001/XMLSchema" xmlns:xs="http://www.w3.org/2001/XMLSchema" xmlns:p="http://schemas.microsoft.com/office/2006/metadata/properties" xmlns:ns2="1d34571d-39e1-4161-83a8-aab3b12cd1de" xmlns:ns3="e9800f63-d8b4-4df5-be82-ad81741c3c61" targetNamespace="http://schemas.microsoft.com/office/2006/metadata/properties" ma:root="true" ma:fieldsID="bb518c032a4d1c315ee1c3f4dbdc7edd" ns2:_="" ns3:_="">
    <xsd:import namespace="1d34571d-39e1-4161-83a8-aab3b12cd1de"/>
    <xsd:import namespace="e9800f63-d8b4-4df5-be82-ad81741c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4571d-39e1-4161-83a8-aab3b12cd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0f63-d8b4-4df5-be82-ad81741c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5f9ac7e-5b21-43b8-9e0b-c7322c8e577a}" ma:internalName="TaxCatchAll" ma:showField="CatchAllData" ma:web="e9800f63-d8b4-4df5-be82-ad81741c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FD72D-3D28-4B67-B55A-7C08198C7A54}">
  <ds:schemaRefs>
    <ds:schemaRef ds:uri="http://purl.org/dc/elements/1.1/"/>
    <ds:schemaRef ds:uri="http://schemas.microsoft.com/office/2006/metadata/properties"/>
    <ds:schemaRef ds:uri="e9800f63-d8b4-4df5-be82-ad81741c3c6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d34571d-39e1-4161-83a8-aab3b12cd1de"/>
    <ds:schemaRef ds:uri="http://www.w3.org/XML/1998/namespace"/>
    <ds:schemaRef ds:uri="http://purl.org/dc/dcmitype/"/>
  </ds:schemaRefs>
</ds:datastoreItem>
</file>

<file path=customXml/itemProps2.xml><?xml version="1.0" encoding="utf-8"?>
<ds:datastoreItem xmlns:ds="http://schemas.openxmlformats.org/officeDocument/2006/customXml" ds:itemID="{1CA929A5-2ADE-4F51-8A46-C52BA5FD73A3}">
  <ds:schemaRefs>
    <ds:schemaRef ds:uri="http://schemas.microsoft.com/sharepoint/v3/contenttype/forms"/>
  </ds:schemaRefs>
</ds:datastoreItem>
</file>

<file path=customXml/itemProps3.xml><?xml version="1.0" encoding="utf-8"?>
<ds:datastoreItem xmlns:ds="http://schemas.openxmlformats.org/officeDocument/2006/customXml" ds:itemID="{A166E69C-685D-40BB-8181-22F9BB875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4571d-39e1-4161-83a8-aab3b12cd1de"/>
    <ds:schemaRef ds:uri="e9800f63-d8b4-4df5-be82-ad81741c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AC849-9266-43AE-AF26-619733EC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2060</Characters>
  <Application>Microsoft Office Word</Application>
  <DocSecurity>4</DocSecurity>
  <Lines>17</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Policy Clarification  </vt:lpstr>
    </vt:vector>
  </TitlesOfParts>
  <Company>PA Department of Public Welfare</Company>
  <LinksUpToDate>false</LinksUpToDate>
  <CharactersWithSpaces>2417</CharactersWithSpaces>
  <SharedDoc>false</SharedDoc>
  <HLinks>
    <vt:vector size="24" baseType="variant">
      <vt:variant>
        <vt:i4>327759</vt:i4>
      </vt:variant>
      <vt:variant>
        <vt:i4>9</vt:i4>
      </vt:variant>
      <vt:variant>
        <vt:i4>0</vt:i4>
      </vt:variant>
      <vt:variant>
        <vt:i4>5</vt:i4>
      </vt:variant>
      <vt:variant>
        <vt:lpwstr>http://services.dpw.state.pa.us/oimpolicymanuals/ma/index.htm</vt:lpwstr>
      </vt:variant>
      <vt:variant>
        <vt:lpwstr>t=338_Medical_Assistance_Benefits%2F338_2_Third-Party_Resources.htm</vt:lpwstr>
      </vt:variant>
      <vt:variant>
        <vt:i4>1966136</vt:i4>
      </vt:variant>
      <vt:variant>
        <vt:i4>6</vt:i4>
      </vt:variant>
      <vt:variant>
        <vt:i4>0</vt:i4>
      </vt:variant>
      <vt:variant>
        <vt:i4>5</vt:i4>
      </vt:variant>
      <vt:variant>
        <vt:lpwstr>http://services.dpw.state.pa.us/oimpolicymanuals/ma/index.htm</vt:lpwstr>
      </vt:variant>
      <vt:variant>
        <vt:lpwstr>t=370_Reporting_Changes%2F370_1_General_Policy.htm</vt:lpwstr>
      </vt:variant>
      <vt:variant>
        <vt:i4>2359378</vt:i4>
      </vt:variant>
      <vt:variant>
        <vt:i4>3</vt:i4>
      </vt:variant>
      <vt:variant>
        <vt:i4>0</vt:i4>
      </vt:variant>
      <vt:variant>
        <vt:i4>5</vt:i4>
      </vt:variant>
      <vt:variant>
        <vt:lpwstr>http://services.dpw.state.pa.us/oimpolicymanuals/supp/index.htm</vt:lpwstr>
      </vt:variant>
      <vt:variant>
        <vt:lpwstr>t=915_Reimbursement%2F915_3_Reimbursement_Responsibilities.htm%23915.31_Reimbursement_Responsibilities_of_the_CAO</vt:lpwstr>
      </vt:variant>
      <vt:variant>
        <vt:i4>5308491</vt:i4>
      </vt:variant>
      <vt:variant>
        <vt:i4>0</vt:i4>
      </vt:variant>
      <vt:variant>
        <vt:i4>0</vt:i4>
      </vt:variant>
      <vt:variant>
        <vt:i4>5</vt:i4>
      </vt:variant>
      <vt:variant>
        <vt:lpwstr>http://services.dpw.state.pa.us/oimpolicymanuals/supp/index.htm</vt:lpwstr>
      </vt:variant>
      <vt:variant>
        <vt:lpwstr>t=915_Reimbursement%2F915_1_General_Policy.htm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dpwuser</dc:creator>
  <cp:keywords/>
  <cp:lastModifiedBy>Garcia, Maria (DHS)</cp:lastModifiedBy>
  <cp:revision>2</cp:revision>
  <cp:lastPrinted>2014-04-30T21:27:00Z</cp:lastPrinted>
  <dcterms:created xsi:type="dcterms:W3CDTF">2026-02-26T19:21:00Z</dcterms:created>
  <dcterms:modified xsi:type="dcterms:W3CDTF">2026-02-26T19:21:00Z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0x01010068409FBD0EE26241B74C608990210E99</vt:lpwstr>
  </property>
  <property fmtid="{D5CDD505-2E9C-101B-9397-08002B2CF9AE}" pid="3" name="MediaServiceImageTags">
    <vt:lpwstr/>
  </property>
</Properties>
</file>